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D0D24" w14:textId="7843AB3C" w:rsidR="000E665F" w:rsidRPr="000E665F" w:rsidRDefault="000E665F" w:rsidP="000E665F">
      <w:pPr>
        <w:pBdr>
          <w:top w:val="single" w:sz="4" w:space="1" w:color="auto"/>
          <w:left w:val="single" w:sz="4" w:space="4" w:color="auto"/>
          <w:bottom w:val="single" w:sz="4" w:space="1" w:color="auto"/>
          <w:right w:val="single" w:sz="4" w:space="4" w:color="auto"/>
        </w:pBdr>
        <w:rPr>
          <w:b/>
          <w:bCs/>
        </w:rPr>
      </w:pPr>
      <w:r w:rsidRPr="000E665F">
        <w:rPr>
          <w:b/>
          <w:bCs/>
        </w:rPr>
        <w:t xml:space="preserve">Splošni pogoji za dobavo in montažo </w:t>
      </w:r>
      <w:r>
        <w:rPr>
          <w:b/>
          <w:bCs/>
        </w:rPr>
        <w:t>Laminarijev (LAF komor)</w:t>
      </w:r>
      <w:r w:rsidRPr="000E665F">
        <w:rPr>
          <w:b/>
          <w:bCs/>
        </w:rPr>
        <w:t>:</w:t>
      </w:r>
    </w:p>
    <w:p w14:paraId="3FEDD7D9" w14:textId="6E1E6ED8" w:rsidR="000E665F" w:rsidRPr="000E665F" w:rsidRDefault="000E665F" w:rsidP="000E665F">
      <w:r w:rsidRPr="000E665F">
        <w:rPr>
          <w:b/>
          <w:bCs/>
        </w:rPr>
        <w:t xml:space="preserve">Izbran dobavitelj mora </w:t>
      </w:r>
      <w:r w:rsidR="007F4590">
        <w:rPr>
          <w:b/>
          <w:bCs/>
          <w:kern w:val="0"/>
          <w14:ligatures w14:val="none"/>
        </w:rPr>
        <w:t xml:space="preserve">na poziv naročnika po </w:t>
      </w:r>
      <w:r w:rsidR="0066059F">
        <w:rPr>
          <w:b/>
          <w:bCs/>
          <w:kern w:val="0"/>
          <w14:ligatures w14:val="none"/>
        </w:rPr>
        <w:t xml:space="preserve">podpisu </w:t>
      </w:r>
      <w:r w:rsidRPr="000E665F">
        <w:rPr>
          <w:b/>
          <w:bCs/>
        </w:rPr>
        <w:t xml:space="preserve">pogodbe priložiti naslednje certifikate in dokazila s katerimi dokazuje ustreznost </w:t>
      </w:r>
      <w:r w:rsidR="00DE15DE">
        <w:rPr>
          <w:b/>
          <w:bCs/>
        </w:rPr>
        <w:t xml:space="preserve">ponujenih </w:t>
      </w:r>
      <w:r>
        <w:rPr>
          <w:b/>
          <w:bCs/>
        </w:rPr>
        <w:t>LAF komor</w:t>
      </w:r>
      <w:r w:rsidRPr="000E665F">
        <w:rPr>
          <w:b/>
          <w:bCs/>
        </w:rPr>
        <w:t>:</w:t>
      </w:r>
    </w:p>
    <w:tbl>
      <w:tblPr>
        <w:tblStyle w:val="Tabelamrea"/>
        <w:tblW w:w="0" w:type="auto"/>
        <w:tblLook w:val="04A0" w:firstRow="1" w:lastRow="0" w:firstColumn="1" w:lastColumn="0" w:noHBand="0" w:noVBand="1"/>
      </w:tblPr>
      <w:tblGrid>
        <w:gridCol w:w="562"/>
        <w:gridCol w:w="5630"/>
        <w:gridCol w:w="2870"/>
      </w:tblGrid>
      <w:tr w:rsidR="000E665F" w:rsidRPr="000E665F" w14:paraId="707D319B" w14:textId="77777777" w:rsidTr="000E665F">
        <w:tc>
          <w:tcPr>
            <w:tcW w:w="562" w:type="dxa"/>
            <w:tcBorders>
              <w:top w:val="single" w:sz="4" w:space="0" w:color="auto"/>
              <w:left w:val="single" w:sz="4" w:space="0" w:color="auto"/>
              <w:bottom w:val="single" w:sz="4" w:space="0" w:color="auto"/>
              <w:right w:val="single" w:sz="4" w:space="0" w:color="auto"/>
            </w:tcBorders>
            <w:hideMark/>
          </w:tcPr>
          <w:p w14:paraId="227E7B66" w14:textId="77777777" w:rsidR="000E665F" w:rsidRPr="000E665F" w:rsidRDefault="000E665F" w:rsidP="000E665F">
            <w:pPr>
              <w:spacing w:after="160" w:line="259" w:lineRule="auto"/>
            </w:pPr>
            <w:r w:rsidRPr="000E665F">
              <w:t>1.</w:t>
            </w:r>
          </w:p>
        </w:tc>
        <w:tc>
          <w:tcPr>
            <w:tcW w:w="5630" w:type="dxa"/>
            <w:tcBorders>
              <w:top w:val="single" w:sz="4" w:space="0" w:color="auto"/>
              <w:left w:val="single" w:sz="4" w:space="0" w:color="auto"/>
              <w:bottom w:val="single" w:sz="4" w:space="0" w:color="auto"/>
              <w:right w:val="single" w:sz="4" w:space="0" w:color="auto"/>
            </w:tcBorders>
            <w:hideMark/>
          </w:tcPr>
          <w:p w14:paraId="6950AA2E" w14:textId="77777777" w:rsidR="000E665F" w:rsidRPr="000E665F" w:rsidRDefault="000E665F" w:rsidP="000E665F">
            <w:pPr>
              <w:spacing w:after="160" w:line="259" w:lineRule="auto"/>
            </w:pPr>
            <w:r w:rsidRPr="000E665F">
              <w:t>Splošno izpolnjevanje pogojev za vodenje in organizacijo proizvodnje, dobave in montaže:</w:t>
            </w:r>
          </w:p>
        </w:tc>
        <w:tc>
          <w:tcPr>
            <w:tcW w:w="2870" w:type="dxa"/>
            <w:tcBorders>
              <w:top w:val="single" w:sz="4" w:space="0" w:color="auto"/>
              <w:left w:val="single" w:sz="4" w:space="0" w:color="auto"/>
              <w:bottom w:val="single" w:sz="4" w:space="0" w:color="auto"/>
              <w:right w:val="single" w:sz="4" w:space="0" w:color="auto"/>
            </w:tcBorders>
            <w:hideMark/>
          </w:tcPr>
          <w:p w14:paraId="569D9468" w14:textId="77777777" w:rsidR="000E665F" w:rsidRPr="000E665F" w:rsidRDefault="000E665F" w:rsidP="000E665F">
            <w:pPr>
              <w:spacing w:after="160" w:line="259" w:lineRule="auto"/>
              <w:rPr>
                <w:b/>
                <w:bCs/>
              </w:rPr>
            </w:pPr>
            <w:r w:rsidRPr="000E665F">
              <w:rPr>
                <w:b/>
                <w:bCs/>
              </w:rPr>
              <w:t>ISO 9001</w:t>
            </w:r>
          </w:p>
          <w:p w14:paraId="7653309F" w14:textId="77777777" w:rsidR="000E665F" w:rsidRPr="000E665F" w:rsidRDefault="000E665F" w:rsidP="000E665F">
            <w:pPr>
              <w:spacing w:after="160" w:line="259" w:lineRule="auto"/>
              <w:rPr>
                <w:b/>
                <w:bCs/>
              </w:rPr>
            </w:pPr>
            <w:r w:rsidRPr="000E665F">
              <w:rPr>
                <w:b/>
                <w:bCs/>
              </w:rPr>
              <w:t xml:space="preserve">ISO 14001 </w:t>
            </w:r>
          </w:p>
        </w:tc>
      </w:tr>
      <w:tr w:rsidR="000E665F" w:rsidRPr="000E665F" w14:paraId="1C42193F" w14:textId="77777777" w:rsidTr="000E665F">
        <w:tc>
          <w:tcPr>
            <w:tcW w:w="562" w:type="dxa"/>
            <w:tcBorders>
              <w:top w:val="single" w:sz="4" w:space="0" w:color="auto"/>
              <w:left w:val="single" w:sz="4" w:space="0" w:color="auto"/>
              <w:bottom w:val="single" w:sz="4" w:space="0" w:color="auto"/>
              <w:right w:val="single" w:sz="4" w:space="0" w:color="auto"/>
            </w:tcBorders>
            <w:hideMark/>
          </w:tcPr>
          <w:p w14:paraId="0DE4EC3E" w14:textId="77777777" w:rsidR="000E665F" w:rsidRPr="000E665F" w:rsidRDefault="000E665F" w:rsidP="000E665F">
            <w:pPr>
              <w:spacing w:after="160" w:line="259" w:lineRule="auto"/>
            </w:pPr>
            <w:r w:rsidRPr="000E665F">
              <w:t>2.</w:t>
            </w:r>
          </w:p>
        </w:tc>
        <w:tc>
          <w:tcPr>
            <w:tcW w:w="5630" w:type="dxa"/>
            <w:tcBorders>
              <w:top w:val="single" w:sz="4" w:space="0" w:color="auto"/>
              <w:left w:val="single" w:sz="4" w:space="0" w:color="auto"/>
              <w:bottom w:val="single" w:sz="4" w:space="0" w:color="auto"/>
              <w:right w:val="single" w:sz="4" w:space="0" w:color="auto"/>
            </w:tcBorders>
            <w:hideMark/>
          </w:tcPr>
          <w:p w14:paraId="2247AD6A" w14:textId="77777777" w:rsidR="000E665F" w:rsidRPr="000E665F" w:rsidRDefault="000E665F" w:rsidP="000E665F">
            <w:pPr>
              <w:spacing w:after="160" w:line="259" w:lineRule="auto"/>
            </w:pPr>
            <w:r w:rsidRPr="000E665F">
              <w:t>Sistem upravljanja z energijo</w:t>
            </w:r>
          </w:p>
        </w:tc>
        <w:tc>
          <w:tcPr>
            <w:tcW w:w="2870" w:type="dxa"/>
            <w:tcBorders>
              <w:top w:val="single" w:sz="4" w:space="0" w:color="auto"/>
              <w:left w:val="single" w:sz="4" w:space="0" w:color="auto"/>
              <w:bottom w:val="single" w:sz="4" w:space="0" w:color="auto"/>
              <w:right w:val="single" w:sz="4" w:space="0" w:color="auto"/>
            </w:tcBorders>
            <w:hideMark/>
          </w:tcPr>
          <w:p w14:paraId="32D47966" w14:textId="77777777" w:rsidR="000E665F" w:rsidRPr="000E665F" w:rsidRDefault="000E665F" w:rsidP="000E665F">
            <w:pPr>
              <w:spacing w:after="160" w:line="259" w:lineRule="auto"/>
              <w:rPr>
                <w:b/>
                <w:bCs/>
              </w:rPr>
            </w:pPr>
            <w:r w:rsidRPr="000E665F">
              <w:rPr>
                <w:b/>
                <w:bCs/>
              </w:rPr>
              <w:t>EN ISO 50001</w:t>
            </w:r>
          </w:p>
        </w:tc>
      </w:tr>
      <w:tr w:rsidR="000E665F" w:rsidRPr="000E665F" w14:paraId="09EEF454" w14:textId="77777777" w:rsidTr="000E665F">
        <w:tc>
          <w:tcPr>
            <w:tcW w:w="562" w:type="dxa"/>
            <w:tcBorders>
              <w:top w:val="single" w:sz="4" w:space="0" w:color="auto"/>
              <w:left w:val="single" w:sz="4" w:space="0" w:color="auto"/>
              <w:bottom w:val="single" w:sz="4" w:space="0" w:color="auto"/>
              <w:right w:val="single" w:sz="4" w:space="0" w:color="auto"/>
            </w:tcBorders>
            <w:hideMark/>
          </w:tcPr>
          <w:p w14:paraId="2ECF3B89" w14:textId="77777777" w:rsidR="000E665F" w:rsidRPr="000E665F" w:rsidRDefault="000E665F" w:rsidP="000E665F">
            <w:pPr>
              <w:spacing w:after="160" w:line="259" w:lineRule="auto"/>
            </w:pPr>
            <w:r w:rsidRPr="000E665F">
              <w:t>3.</w:t>
            </w:r>
          </w:p>
        </w:tc>
        <w:tc>
          <w:tcPr>
            <w:tcW w:w="5630" w:type="dxa"/>
            <w:tcBorders>
              <w:top w:val="single" w:sz="4" w:space="0" w:color="auto"/>
              <w:left w:val="single" w:sz="4" w:space="0" w:color="auto"/>
              <w:bottom w:val="single" w:sz="4" w:space="0" w:color="auto"/>
              <w:right w:val="single" w:sz="4" w:space="0" w:color="auto"/>
            </w:tcBorders>
            <w:hideMark/>
          </w:tcPr>
          <w:p w14:paraId="5F2BD2B4" w14:textId="4AE09299" w:rsidR="000E665F" w:rsidRPr="000E665F" w:rsidRDefault="00674FFB" w:rsidP="000E665F">
            <w:pPr>
              <w:spacing w:after="160" w:line="259" w:lineRule="auto"/>
            </w:pPr>
            <w:r w:rsidRPr="00674FFB">
              <w:t>Biotehnologija - Merila za mikrobiološko varne prostore</w:t>
            </w:r>
          </w:p>
        </w:tc>
        <w:tc>
          <w:tcPr>
            <w:tcW w:w="2870" w:type="dxa"/>
            <w:tcBorders>
              <w:top w:val="single" w:sz="4" w:space="0" w:color="auto"/>
              <w:left w:val="single" w:sz="4" w:space="0" w:color="auto"/>
              <w:bottom w:val="single" w:sz="4" w:space="0" w:color="auto"/>
              <w:right w:val="single" w:sz="4" w:space="0" w:color="auto"/>
            </w:tcBorders>
            <w:hideMark/>
          </w:tcPr>
          <w:p w14:paraId="2856184C" w14:textId="112FF885" w:rsidR="000E665F" w:rsidRPr="000E665F" w:rsidRDefault="00674FFB" w:rsidP="000E665F">
            <w:pPr>
              <w:spacing w:after="160" w:line="259" w:lineRule="auto"/>
              <w:rPr>
                <w:b/>
                <w:bCs/>
              </w:rPr>
            </w:pPr>
            <w:r w:rsidRPr="00674FFB">
              <w:rPr>
                <w:b/>
                <w:bCs/>
              </w:rPr>
              <w:t>SIST EN 12469:2000</w:t>
            </w:r>
          </w:p>
        </w:tc>
      </w:tr>
      <w:tr w:rsidR="000E665F" w:rsidRPr="000E665F" w14:paraId="550498BE" w14:textId="77777777" w:rsidTr="000E665F">
        <w:tc>
          <w:tcPr>
            <w:tcW w:w="562" w:type="dxa"/>
            <w:tcBorders>
              <w:top w:val="single" w:sz="4" w:space="0" w:color="auto"/>
              <w:left w:val="single" w:sz="4" w:space="0" w:color="auto"/>
              <w:bottom w:val="single" w:sz="4" w:space="0" w:color="auto"/>
              <w:right w:val="single" w:sz="4" w:space="0" w:color="auto"/>
            </w:tcBorders>
          </w:tcPr>
          <w:p w14:paraId="2F1FF064" w14:textId="4F8CBAA8" w:rsidR="000E665F" w:rsidRPr="000E665F" w:rsidRDefault="00EA6A55" w:rsidP="000E665F">
            <w:pPr>
              <w:spacing w:after="160" w:line="259" w:lineRule="auto"/>
            </w:pPr>
            <w:r>
              <w:t>4.</w:t>
            </w:r>
          </w:p>
        </w:tc>
        <w:tc>
          <w:tcPr>
            <w:tcW w:w="5630" w:type="dxa"/>
            <w:tcBorders>
              <w:top w:val="single" w:sz="4" w:space="0" w:color="auto"/>
              <w:left w:val="single" w:sz="4" w:space="0" w:color="auto"/>
              <w:bottom w:val="single" w:sz="4" w:space="0" w:color="auto"/>
              <w:right w:val="single" w:sz="4" w:space="0" w:color="auto"/>
            </w:tcBorders>
            <w:hideMark/>
          </w:tcPr>
          <w:p w14:paraId="7755F6CE" w14:textId="4B454197" w:rsidR="000E665F" w:rsidRPr="000E665F" w:rsidRDefault="00674FFB" w:rsidP="000E665F">
            <w:pPr>
              <w:spacing w:after="160" w:line="259" w:lineRule="auto"/>
            </w:pPr>
            <w:r w:rsidRPr="00674FFB">
              <w:t xml:space="preserve">Varnostne </w:t>
            </w:r>
            <w:r>
              <w:t>komore</w:t>
            </w:r>
            <w:r w:rsidRPr="00674FFB">
              <w:t xml:space="preserve"> za ravnanje s citotoksičnimi snovmi</w:t>
            </w:r>
          </w:p>
        </w:tc>
        <w:tc>
          <w:tcPr>
            <w:tcW w:w="2870" w:type="dxa"/>
            <w:tcBorders>
              <w:top w:val="single" w:sz="4" w:space="0" w:color="auto"/>
              <w:left w:val="single" w:sz="4" w:space="0" w:color="auto"/>
              <w:bottom w:val="single" w:sz="4" w:space="0" w:color="auto"/>
              <w:right w:val="single" w:sz="4" w:space="0" w:color="auto"/>
            </w:tcBorders>
            <w:hideMark/>
          </w:tcPr>
          <w:p w14:paraId="2D9F5820" w14:textId="546B743D" w:rsidR="000E665F" w:rsidRPr="000E665F" w:rsidRDefault="00674FFB" w:rsidP="00674FFB">
            <w:pPr>
              <w:spacing w:after="160" w:line="259" w:lineRule="auto"/>
              <w:rPr>
                <w:b/>
                <w:bCs/>
              </w:rPr>
            </w:pPr>
            <w:r w:rsidRPr="00674FFB">
              <w:rPr>
                <w:b/>
                <w:bCs/>
              </w:rPr>
              <w:t>DIN 12980:2005</w:t>
            </w:r>
          </w:p>
        </w:tc>
      </w:tr>
      <w:tr w:rsidR="000E665F" w:rsidRPr="000E665F" w14:paraId="553EBD9A" w14:textId="77777777" w:rsidTr="000E665F">
        <w:tc>
          <w:tcPr>
            <w:tcW w:w="562" w:type="dxa"/>
            <w:tcBorders>
              <w:top w:val="single" w:sz="4" w:space="0" w:color="auto"/>
              <w:left w:val="single" w:sz="4" w:space="0" w:color="auto"/>
              <w:bottom w:val="single" w:sz="4" w:space="0" w:color="auto"/>
              <w:right w:val="single" w:sz="4" w:space="0" w:color="auto"/>
            </w:tcBorders>
            <w:hideMark/>
          </w:tcPr>
          <w:p w14:paraId="2C64980D" w14:textId="25944CD0" w:rsidR="000E665F" w:rsidRPr="000E665F" w:rsidRDefault="007325CC" w:rsidP="000E665F">
            <w:pPr>
              <w:spacing w:after="160" w:line="259" w:lineRule="auto"/>
            </w:pPr>
            <w:r>
              <w:t>5</w:t>
            </w:r>
            <w:r w:rsidR="000E665F" w:rsidRPr="000E665F">
              <w:t>.</w:t>
            </w:r>
          </w:p>
        </w:tc>
        <w:tc>
          <w:tcPr>
            <w:tcW w:w="5630" w:type="dxa"/>
            <w:tcBorders>
              <w:top w:val="single" w:sz="4" w:space="0" w:color="auto"/>
              <w:left w:val="single" w:sz="4" w:space="0" w:color="auto"/>
              <w:bottom w:val="single" w:sz="4" w:space="0" w:color="auto"/>
              <w:right w:val="single" w:sz="4" w:space="0" w:color="auto"/>
            </w:tcBorders>
            <w:hideMark/>
          </w:tcPr>
          <w:p w14:paraId="2A29FB33" w14:textId="77777777" w:rsidR="000E665F" w:rsidRPr="000E665F" w:rsidRDefault="000E665F" w:rsidP="000E665F">
            <w:pPr>
              <w:spacing w:after="160" w:line="259" w:lineRule="auto"/>
            </w:pPr>
            <w:r w:rsidRPr="000E665F">
              <w:t xml:space="preserve">Za vse ponujene elemente opreme skladno z zakonodajo EU (izdano </w:t>
            </w:r>
            <w:r w:rsidRPr="000E665F">
              <w:rPr>
                <w:i/>
                <w:iCs/>
              </w:rPr>
              <w:t>s strani neodvisne pooblaščene inštitucije za izdajanje tovrstnih potrdil znotraj EU)</w:t>
            </w:r>
          </w:p>
        </w:tc>
        <w:tc>
          <w:tcPr>
            <w:tcW w:w="2870" w:type="dxa"/>
            <w:tcBorders>
              <w:top w:val="single" w:sz="4" w:space="0" w:color="auto"/>
              <w:left w:val="single" w:sz="4" w:space="0" w:color="auto"/>
              <w:bottom w:val="single" w:sz="4" w:space="0" w:color="auto"/>
              <w:right w:val="single" w:sz="4" w:space="0" w:color="auto"/>
            </w:tcBorders>
            <w:hideMark/>
          </w:tcPr>
          <w:p w14:paraId="27968A27" w14:textId="77777777" w:rsidR="000E665F" w:rsidRPr="000E665F" w:rsidRDefault="000E665F" w:rsidP="000E665F">
            <w:pPr>
              <w:spacing w:after="160" w:line="259" w:lineRule="auto"/>
              <w:rPr>
                <w:b/>
                <w:bCs/>
              </w:rPr>
            </w:pPr>
            <w:r w:rsidRPr="000E665F">
              <w:rPr>
                <w:b/>
                <w:bCs/>
              </w:rPr>
              <w:t>Izjave o skladnosti (</w:t>
            </w:r>
            <w:r w:rsidRPr="000E665F">
              <w:rPr>
                <w:i/>
                <w:iCs/>
              </w:rPr>
              <w:t>Certificate of Conformity)</w:t>
            </w:r>
            <w:r w:rsidRPr="000E665F">
              <w:rPr>
                <w:b/>
                <w:bCs/>
              </w:rPr>
              <w:t>, CE oznaka</w:t>
            </w:r>
          </w:p>
        </w:tc>
      </w:tr>
    </w:tbl>
    <w:p w14:paraId="78238DD4" w14:textId="77777777" w:rsidR="000E665F" w:rsidRPr="000E665F" w:rsidRDefault="000E665F" w:rsidP="000E665F">
      <w:pPr>
        <w:rPr>
          <w:b/>
          <w:bCs/>
        </w:rPr>
      </w:pPr>
    </w:p>
    <w:p w14:paraId="0704EE56" w14:textId="77777777" w:rsidR="000E665F" w:rsidRPr="000E665F" w:rsidRDefault="000E665F" w:rsidP="000E665F">
      <w:r w:rsidRPr="000E665F">
        <w:rPr>
          <w:b/>
          <w:bCs/>
        </w:rPr>
        <w:t>Pri ponudbeni ceni upoštevati naslednje pogoje:</w:t>
      </w:r>
    </w:p>
    <w:p w14:paraId="63381781" w14:textId="128E7872" w:rsidR="000E665F" w:rsidRPr="000E665F" w:rsidRDefault="000E665F" w:rsidP="00674FFB">
      <w:pPr>
        <w:numPr>
          <w:ilvl w:val="0"/>
          <w:numId w:val="1"/>
        </w:numPr>
        <w:spacing w:after="120"/>
        <w:ind w:left="714" w:hanging="357"/>
      </w:pPr>
      <w:r w:rsidRPr="000E665F">
        <w:t xml:space="preserve">Ponujena oprema mora imeti življenjsko dobo minimalno 10 let vključno z zagotavljanjem rezervnih delov. </w:t>
      </w:r>
      <w:r w:rsidR="0066059F" w:rsidRPr="0066059F">
        <w:t xml:space="preserve">Izbrani ponudnik mora zagotavljati </w:t>
      </w:r>
      <w:r w:rsidR="0066059F" w:rsidRPr="000E665F">
        <w:t>rezervn</w:t>
      </w:r>
      <w:r w:rsidR="0066059F">
        <w:t>e</w:t>
      </w:r>
      <w:r w:rsidR="0066059F" w:rsidRPr="000E665F">
        <w:t xml:space="preserve"> </w:t>
      </w:r>
      <w:r w:rsidRPr="000E665F">
        <w:t>del</w:t>
      </w:r>
      <w:r w:rsidR="0066059F">
        <w:t>e</w:t>
      </w:r>
      <w:r w:rsidRPr="000E665F">
        <w:t xml:space="preserve"> vsaj 8 let po izteku garancijske dobe (skupno 10 let po primopredaji). </w:t>
      </w:r>
    </w:p>
    <w:p w14:paraId="79EAADE4" w14:textId="7EAF775D" w:rsidR="000E665F" w:rsidRPr="000E665F" w:rsidRDefault="000E665F" w:rsidP="00674FFB">
      <w:pPr>
        <w:numPr>
          <w:ilvl w:val="0"/>
          <w:numId w:val="1"/>
        </w:numPr>
        <w:spacing w:after="120"/>
        <w:ind w:left="714" w:hanging="357"/>
      </w:pPr>
      <w:r w:rsidRPr="000E665F">
        <w:t>Garancijski rok je 2 leti od dneva primopredaje opreme</w:t>
      </w:r>
      <w:r w:rsidR="0066059F">
        <w:t>.</w:t>
      </w:r>
      <w:r w:rsidRPr="000E665F">
        <w:t xml:space="preserve"> </w:t>
      </w:r>
    </w:p>
    <w:p w14:paraId="3B1DF199" w14:textId="77777777" w:rsidR="000E665F" w:rsidRPr="000E665F" w:rsidRDefault="000E665F" w:rsidP="00674FFB">
      <w:pPr>
        <w:numPr>
          <w:ilvl w:val="0"/>
          <w:numId w:val="1"/>
        </w:numPr>
        <w:spacing w:after="120"/>
        <w:ind w:left="714" w:hanging="357"/>
      </w:pPr>
      <w:r w:rsidRPr="000E665F">
        <w:t>Ponudnik mora predati Navodila za uporabo v slovenskem jeziku.</w:t>
      </w:r>
    </w:p>
    <w:p w14:paraId="06CA5879" w14:textId="77777777" w:rsidR="000E665F" w:rsidRPr="000E665F" w:rsidRDefault="000E665F" w:rsidP="00674FFB">
      <w:pPr>
        <w:numPr>
          <w:ilvl w:val="0"/>
          <w:numId w:val="1"/>
        </w:numPr>
        <w:spacing w:after="120"/>
        <w:ind w:left="714" w:hanging="357"/>
      </w:pPr>
      <w:r w:rsidRPr="000E665F">
        <w:t>Zagotoviti dokazila, izjave, meritve in poročila o delovanju za potrebe izdelave Dokazila o zanesljivosti (DZO), ki ga pripravi glavni izvajalec del.</w:t>
      </w:r>
    </w:p>
    <w:p w14:paraId="1BB0BDED" w14:textId="77777777" w:rsidR="000E665F" w:rsidRPr="000E665F" w:rsidRDefault="000E665F" w:rsidP="00674FFB">
      <w:pPr>
        <w:numPr>
          <w:ilvl w:val="0"/>
          <w:numId w:val="1"/>
        </w:numPr>
        <w:spacing w:after="120"/>
        <w:ind w:left="714" w:hanging="357"/>
      </w:pPr>
      <w:r w:rsidRPr="000E665F">
        <w:t>V ceni upoštevati:  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6672E7C4" w14:textId="729CB087" w:rsidR="000E665F" w:rsidRPr="000E665F" w:rsidRDefault="000E665F" w:rsidP="00674FFB">
      <w:pPr>
        <w:numPr>
          <w:ilvl w:val="0"/>
          <w:numId w:val="1"/>
        </w:numPr>
        <w:spacing w:after="120"/>
        <w:ind w:left="714" w:hanging="357"/>
      </w:pPr>
      <w:r w:rsidRPr="000E665F">
        <w:t xml:space="preserve">Odzivni čas za popravilo napak in okvar v času trajanja garancije je </w:t>
      </w:r>
      <w:r w:rsidR="00674FFB">
        <w:t>1</w:t>
      </w:r>
      <w:r w:rsidRPr="000E665F">
        <w:t xml:space="preserve"> d</w:t>
      </w:r>
      <w:r w:rsidR="00674FFB">
        <w:t>an</w:t>
      </w:r>
      <w:r w:rsidRPr="000E665F">
        <w:t>.</w:t>
      </w:r>
    </w:p>
    <w:p w14:paraId="61322CA8" w14:textId="0EF11778" w:rsidR="000E665F" w:rsidRPr="000E665F" w:rsidRDefault="000E665F" w:rsidP="00674FFB">
      <w:pPr>
        <w:numPr>
          <w:ilvl w:val="0"/>
          <w:numId w:val="1"/>
        </w:numPr>
        <w:spacing w:after="120"/>
        <w:ind w:left="714" w:hanging="357"/>
      </w:pPr>
      <w:r w:rsidRPr="000E665F">
        <w:t>Čas popravila napak in okvar opreme je</w:t>
      </w:r>
      <w:r w:rsidR="007F4590" w:rsidRPr="007F4590">
        <w:t xml:space="preserve"> </w:t>
      </w:r>
      <w:r w:rsidR="007F4590" w:rsidRPr="00994E93">
        <w:t>v času trajanja garancije</w:t>
      </w:r>
      <w:r w:rsidRPr="000E665F">
        <w:t xml:space="preserve"> 10 dni</w:t>
      </w:r>
      <w:r w:rsidR="007F4590">
        <w:t>,</w:t>
      </w:r>
      <w:r w:rsidR="007F4590" w:rsidRPr="00E42980">
        <w:t xml:space="preserve"> </w:t>
      </w:r>
      <w:r w:rsidR="007F4590">
        <w:t>v</w:t>
      </w:r>
      <w:r w:rsidR="007F4590" w:rsidRPr="000E0CE1">
        <w:t xml:space="preserve"> kolikor naročnik ne določi daljšega roka</w:t>
      </w:r>
      <w:r w:rsidRPr="000E665F">
        <w:t>.</w:t>
      </w:r>
    </w:p>
    <w:p w14:paraId="2FE4E81D" w14:textId="0E47206D" w:rsidR="000E665F" w:rsidRPr="000E665F" w:rsidRDefault="000E665F" w:rsidP="00674FFB">
      <w:pPr>
        <w:numPr>
          <w:ilvl w:val="0"/>
          <w:numId w:val="1"/>
        </w:numPr>
        <w:spacing w:after="120"/>
        <w:ind w:left="714" w:hanging="357"/>
      </w:pPr>
      <w:r w:rsidRPr="000E665F">
        <w:t>Po končani montaži opreme mora dobavitelj opreme izvesti šolanje uporabnikov za varno uporabo opreme. Izvedba šolanja se zapisniško do  dokumentira.</w:t>
      </w:r>
    </w:p>
    <w:p w14:paraId="7BA9756D" w14:textId="600BFFC4" w:rsidR="000E665F" w:rsidRPr="000E665F" w:rsidRDefault="000E665F" w:rsidP="00674FFB">
      <w:pPr>
        <w:numPr>
          <w:ilvl w:val="0"/>
          <w:numId w:val="1"/>
        </w:numPr>
        <w:spacing w:after="120"/>
        <w:ind w:left="714" w:hanging="357"/>
      </w:pPr>
      <w:r w:rsidRPr="000E665F">
        <w:t xml:space="preserve">Dovoljena dimenzijska odstopanja opreme: dovoljene so tolerance v mejah </w:t>
      </w:r>
      <w:r w:rsidR="00674FFB">
        <w:t>+</w:t>
      </w:r>
      <w:r w:rsidRPr="000E665F">
        <w:t>5% od navedenih dimenzij v popisih zaradi omejenega razpoložljivega prostora na mestih montaže.</w:t>
      </w:r>
    </w:p>
    <w:p w14:paraId="2B8AF218" w14:textId="17345E50" w:rsidR="000E665F" w:rsidRPr="000E665F" w:rsidRDefault="000E665F" w:rsidP="000E665F">
      <w:pPr>
        <w:numPr>
          <w:ilvl w:val="0"/>
          <w:numId w:val="1"/>
        </w:numPr>
        <w:spacing w:after="120"/>
        <w:ind w:left="714" w:hanging="357"/>
      </w:pPr>
      <w:r w:rsidRPr="000E665F">
        <w:t>Obvezne priloge ob primopredaji: DQ, IQ, O</w:t>
      </w:r>
      <w:r w:rsidR="00674FFB">
        <w:t>..</w:t>
      </w:r>
      <w:r w:rsidRPr="000E665F">
        <w:t xml:space="preserve">Q, CQ; PQ (smiselno zahtevane za </w:t>
      </w:r>
      <w:r w:rsidR="00674FFB">
        <w:t>LAF komore)</w:t>
      </w:r>
    </w:p>
    <w:sectPr w:rsidR="000E665F" w:rsidRPr="000E66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529D3"/>
    <w:multiLevelType w:val="hybridMultilevel"/>
    <w:tmpl w:val="AA04FAB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9082251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B87"/>
    <w:rsid w:val="000A66CD"/>
    <w:rsid w:val="000E665F"/>
    <w:rsid w:val="00120DF2"/>
    <w:rsid w:val="00147588"/>
    <w:rsid w:val="00161521"/>
    <w:rsid w:val="00192764"/>
    <w:rsid w:val="00294426"/>
    <w:rsid w:val="00357B60"/>
    <w:rsid w:val="00397675"/>
    <w:rsid w:val="0048360B"/>
    <w:rsid w:val="00490D6D"/>
    <w:rsid w:val="004C2112"/>
    <w:rsid w:val="0066059F"/>
    <w:rsid w:val="00674FFB"/>
    <w:rsid w:val="00683341"/>
    <w:rsid w:val="007325CC"/>
    <w:rsid w:val="007F4590"/>
    <w:rsid w:val="008A4A71"/>
    <w:rsid w:val="008E1974"/>
    <w:rsid w:val="009606A5"/>
    <w:rsid w:val="00A3070D"/>
    <w:rsid w:val="00A76B87"/>
    <w:rsid w:val="00B01EA2"/>
    <w:rsid w:val="00C60647"/>
    <w:rsid w:val="00DE15DE"/>
    <w:rsid w:val="00EA6A55"/>
    <w:rsid w:val="00F73439"/>
    <w:rsid w:val="00F80213"/>
    <w:rsid w:val="00FB22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4E76F"/>
  <w15:chartTrackingRefBased/>
  <w15:docId w15:val="{B579C78B-A197-46F5-A0AA-B537C0AB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0E6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7F459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F4590"/>
    <w:rPr>
      <w:rFonts w:ascii="Segoe UI" w:hAnsi="Segoe UI" w:cs="Segoe UI"/>
      <w:sz w:val="18"/>
      <w:szCs w:val="18"/>
    </w:rPr>
  </w:style>
  <w:style w:type="paragraph" w:styleId="Revizija">
    <w:name w:val="Revision"/>
    <w:hidden/>
    <w:uiPriority w:val="99"/>
    <w:semiHidden/>
    <w:rsid w:val="00FB22D2"/>
    <w:pPr>
      <w:spacing w:after="0" w:line="240" w:lineRule="auto"/>
    </w:pPr>
  </w:style>
  <w:style w:type="character" w:styleId="Pripombasklic">
    <w:name w:val="annotation reference"/>
    <w:basedOn w:val="Privzetapisavaodstavka"/>
    <w:uiPriority w:val="99"/>
    <w:semiHidden/>
    <w:unhideWhenUsed/>
    <w:rsid w:val="0066059F"/>
    <w:rPr>
      <w:sz w:val="16"/>
      <w:szCs w:val="16"/>
    </w:rPr>
  </w:style>
  <w:style w:type="paragraph" w:styleId="Pripombabesedilo">
    <w:name w:val="annotation text"/>
    <w:basedOn w:val="Navaden"/>
    <w:link w:val="PripombabesediloZnak"/>
    <w:uiPriority w:val="99"/>
    <w:semiHidden/>
    <w:unhideWhenUsed/>
    <w:rsid w:val="0066059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6059F"/>
    <w:rPr>
      <w:sz w:val="20"/>
      <w:szCs w:val="20"/>
    </w:rPr>
  </w:style>
  <w:style w:type="paragraph" w:styleId="Zadevapripombe">
    <w:name w:val="annotation subject"/>
    <w:basedOn w:val="Pripombabesedilo"/>
    <w:next w:val="Pripombabesedilo"/>
    <w:link w:val="ZadevapripombeZnak"/>
    <w:uiPriority w:val="99"/>
    <w:semiHidden/>
    <w:unhideWhenUsed/>
    <w:rsid w:val="0066059F"/>
    <w:rPr>
      <w:b/>
      <w:bCs/>
    </w:rPr>
  </w:style>
  <w:style w:type="character" w:customStyle="1" w:styleId="ZadevapripombeZnak">
    <w:name w:val="Zadeva pripombe Znak"/>
    <w:basedOn w:val="PripombabesediloZnak"/>
    <w:link w:val="Zadevapripombe"/>
    <w:uiPriority w:val="99"/>
    <w:semiHidden/>
    <w:rsid w:val="006605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741691">
      <w:bodyDiv w:val="1"/>
      <w:marLeft w:val="0"/>
      <w:marRight w:val="0"/>
      <w:marTop w:val="0"/>
      <w:marBottom w:val="0"/>
      <w:divBdr>
        <w:top w:val="none" w:sz="0" w:space="0" w:color="auto"/>
        <w:left w:val="none" w:sz="0" w:space="0" w:color="auto"/>
        <w:bottom w:val="none" w:sz="0" w:space="0" w:color="auto"/>
        <w:right w:val="none" w:sz="0" w:space="0" w:color="auto"/>
      </w:divBdr>
    </w:div>
    <w:div w:id="1429614739">
      <w:bodyDiv w:val="1"/>
      <w:marLeft w:val="0"/>
      <w:marRight w:val="0"/>
      <w:marTop w:val="0"/>
      <w:marBottom w:val="0"/>
      <w:divBdr>
        <w:top w:val="none" w:sz="0" w:space="0" w:color="auto"/>
        <w:left w:val="none" w:sz="0" w:space="0" w:color="auto"/>
        <w:bottom w:val="none" w:sz="0" w:space="0" w:color="auto"/>
        <w:right w:val="none" w:sz="0" w:space="0" w:color="auto"/>
      </w:divBdr>
    </w:div>
    <w:div w:id="166994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CF14FB-9A43-40EB-801F-B338DD71638A}"/>
</file>

<file path=customXml/itemProps2.xml><?xml version="1.0" encoding="utf-8"?>
<ds:datastoreItem xmlns:ds="http://schemas.openxmlformats.org/officeDocument/2006/customXml" ds:itemID="{E9325520-E7C3-4439-982F-EB667FEE10D3}"/>
</file>

<file path=customXml/itemProps3.xml><?xml version="1.0" encoding="utf-8"?>
<ds:datastoreItem xmlns:ds="http://schemas.openxmlformats.org/officeDocument/2006/customXml" ds:itemID="{EB217C30-D4CE-46E8-B583-2678FD99259A}"/>
</file>

<file path=docProps/app.xml><?xml version="1.0" encoding="utf-8"?>
<Properties xmlns="http://schemas.openxmlformats.org/officeDocument/2006/extended-properties" xmlns:vt="http://schemas.openxmlformats.org/officeDocument/2006/docPropsVTypes">
  <Template>Normal.dotm</Template>
  <TotalTime>7</TotalTime>
  <Pages>1</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Kolenc, Boštjan</cp:lastModifiedBy>
  <cp:revision>8</cp:revision>
  <dcterms:created xsi:type="dcterms:W3CDTF">2025-04-23T10:43:00Z</dcterms:created>
  <dcterms:modified xsi:type="dcterms:W3CDTF">2025-04-24T10:42:00Z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